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382B" w14:textId="035A30F9" w:rsidR="005F0AEA" w:rsidRPr="005F0AEA" w:rsidRDefault="005F0AEA" w:rsidP="005F0AEA">
      <w:pPr>
        <w:rPr>
          <w:rFonts w:ascii="Calibri" w:eastAsia="Calibri" w:hAnsi="Calibri" w:cs="Calibri"/>
          <w:sz w:val="20"/>
          <w:szCs w:val="20"/>
        </w:rPr>
      </w:pPr>
      <w:r w:rsidRPr="005F0AEA">
        <w:rPr>
          <w:rFonts w:ascii="Calibri" w:eastAsia="Calibri" w:hAnsi="Calibri" w:cs="Calibri"/>
          <w:sz w:val="20"/>
          <w:szCs w:val="20"/>
        </w:rPr>
        <w:t xml:space="preserve">Informacja prasowa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</w:t>
      </w:r>
      <w:r w:rsidR="00207F31">
        <w:rPr>
          <w:rFonts w:ascii="Calibri" w:eastAsia="Calibri" w:hAnsi="Calibri" w:cs="Calibri"/>
          <w:sz w:val="20"/>
          <w:szCs w:val="20"/>
        </w:rPr>
        <w:t>Warszawa, 21</w:t>
      </w:r>
      <w:bookmarkStart w:id="0" w:name="_GoBack"/>
      <w:bookmarkEnd w:id="0"/>
      <w:r w:rsidRPr="005F0AEA">
        <w:rPr>
          <w:rFonts w:ascii="Calibri" w:eastAsia="Calibri" w:hAnsi="Calibri" w:cs="Calibri"/>
          <w:sz w:val="20"/>
          <w:szCs w:val="20"/>
        </w:rPr>
        <w:t xml:space="preserve"> listopada 2017 r. </w:t>
      </w:r>
    </w:p>
    <w:p w14:paraId="43EDCD0C" w14:textId="77777777" w:rsidR="005F0AEA" w:rsidRDefault="005F0AEA" w:rsidP="005F0AEA">
      <w:pPr>
        <w:jc w:val="center"/>
        <w:rPr>
          <w:rFonts w:ascii="Calibri" w:eastAsia="Calibri" w:hAnsi="Calibri" w:cs="Calibri"/>
          <w:b/>
          <w:sz w:val="28"/>
        </w:rPr>
      </w:pPr>
    </w:p>
    <w:p w14:paraId="2DBDB677" w14:textId="77777777" w:rsidR="005F0AEA" w:rsidRDefault="005F0AEA" w:rsidP="005F0AEA">
      <w:pPr>
        <w:jc w:val="center"/>
        <w:rPr>
          <w:rFonts w:ascii="Calibri" w:eastAsia="Calibri" w:hAnsi="Calibri" w:cs="Calibri"/>
          <w:b/>
          <w:sz w:val="28"/>
        </w:rPr>
      </w:pPr>
    </w:p>
    <w:p w14:paraId="620DCE1E" w14:textId="46A93B66" w:rsidR="005F0AEA" w:rsidRDefault="005F0AEA" w:rsidP="005F0AEA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Hakerzy coraz bardziej niebezpieczni dla polskich firm</w:t>
      </w:r>
    </w:p>
    <w:p w14:paraId="6629485C" w14:textId="77777777" w:rsidR="005F0AEA" w:rsidRDefault="005F0AEA" w:rsidP="005F0AEA">
      <w:pPr>
        <w:jc w:val="both"/>
        <w:rPr>
          <w:rFonts w:ascii="Calibri" w:eastAsia="Calibri" w:hAnsi="Calibri" w:cs="Calibri"/>
        </w:rPr>
      </w:pPr>
    </w:p>
    <w:p w14:paraId="58C9D2D4" w14:textId="77777777" w:rsidR="005F0AEA" w:rsidRDefault="005F0AEA" w:rsidP="005F0AE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2016 r. 96% polskich firm miało do czynienia z ponad 50 incydentami związanymi z ich danymi i informacjami. Jednocześnie łączne straty firm wygenerowane przez cyberprzestępców w tym okresie na świecie szacowane są na 3 miliardy dolarów. Eksperci wskazują, że liczba przypadków związanych z naruszeniem cyberprzestrzeni polskich firm będzie rosnąć.</w:t>
      </w:r>
    </w:p>
    <w:p w14:paraId="6558A479" w14:textId="77777777" w:rsidR="005F0AEA" w:rsidRDefault="005F0AEA" w:rsidP="005F0AEA">
      <w:pPr>
        <w:jc w:val="both"/>
        <w:rPr>
          <w:rFonts w:ascii="Calibri" w:eastAsia="Calibri" w:hAnsi="Calibri" w:cs="Calibri"/>
          <w:b/>
        </w:rPr>
      </w:pPr>
    </w:p>
    <w:p w14:paraId="51A9EDF3" w14:textId="77777777" w:rsidR="005F0AEA" w:rsidRDefault="005F0AEA" w:rsidP="005F0AE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podaje PWC w swoim raporcie „Ochrona biznesu w cyfrowej transformacji”, 35% polskich firm wśród skutków incydentów związanych z ich danymi podaje m.in. straty finansowe. Jednocześnie w raporcie z 2016 r. zespół Cert.Gov.pl tylko w 2015 r. zarejestrował  w Polsce 8914 zgłoszeń naruszenia cyberprzestrzeni, które były zakwalifikowane jako incydenty. Według ekspertów liczba ta dynamicznie rośnie.</w:t>
      </w:r>
    </w:p>
    <w:p w14:paraId="14AAAFCB" w14:textId="77777777" w:rsidR="005F0AEA" w:rsidRDefault="005F0AEA" w:rsidP="005F0AEA">
      <w:pPr>
        <w:jc w:val="both"/>
        <w:rPr>
          <w:rFonts w:ascii="Calibri" w:eastAsia="Calibri" w:hAnsi="Calibri" w:cs="Calibri"/>
        </w:rPr>
      </w:pPr>
    </w:p>
    <w:p w14:paraId="7F1A626F" w14:textId="2D3602CF" w:rsidR="005F0AEA" w:rsidRDefault="005F0AEA" w:rsidP="005F0AE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Na przestrzeni ostatniego roku obserwujemy wzmożoną aktywność hakerów na terenie naszego kraju, szczególnie tych z Rosji, ale nie tylko. Opinia publiczna otrzymuje jednak informacje tylko o tych najbardziej medialnych przypadkach, jak choćby ostatnie doniesienia o potencjalnym ataku na pracowników Ministerstwa Obrony Narodowej. W rzeczywistości częstotliwość takich incydentów jest znacznie więcej a cyberataki coraz częściej dotyczą podmiotów działających komercyjnie i dotyczą zarówno dużych jak i małych podmiotów gospodarczych. Niestety, zbyt mało polskich firm wzięło sobie do serca historię pewnej znanej firmy prawniczej, która w 2015 r. stała się obiektem szantażu hakerów, którzy grozili ujawnieniem danych jej klientów</w:t>
      </w:r>
      <w:r>
        <w:rPr>
          <w:rFonts w:ascii="Calibri" w:eastAsia="Calibri" w:hAnsi="Calibri" w:cs="Calibri"/>
        </w:rPr>
        <w:t xml:space="preserve">  - mówi Jarosław </w:t>
      </w:r>
      <w:proofErr w:type="spellStart"/>
      <w:r>
        <w:rPr>
          <w:rFonts w:ascii="Calibri" w:eastAsia="Calibri" w:hAnsi="Calibri" w:cs="Calibri"/>
        </w:rPr>
        <w:t>Bartniczuk</w:t>
      </w:r>
      <w:proofErr w:type="spellEnd"/>
      <w:r>
        <w:rPr>
          <w:rFonts w:ascii="Calibri" w:eastAsia="Calibri" w:hAnsi="Calibri" w:cs="Calibri"/>
        </w:rPr>
        <w:t xml:space="preserve">, prezes </w:t>
      </w:r>
      <w:proofErr w:type="spellStart"/>
      <w:r>
        <w:rPr>
          <w:rFonts w:ascii="Calibri" w:eastAsia="Calibri" w:hAnsi="Calibri" w:cs="Calibri"/>
        </w:rPr>
        <w:t>CyberBlock</w:t>
      </w:r>
      <w:proofErr w:type="spellEnd"/>
      <w:r>
        <w:rPr>
          <w:rFonts w:ascii="Calibri" w:eastAsia="Calibri" w:hAnsi="Calibri" w:cs="Calibri"/>
        </w:rPr>
        <w:t>.</w:t>
      </w:r>
    </w:p>
    <w:p w14:paraId="7326BF8E" w14:textId="77777777" w:rsidR="005F0AEA" w:rsidRDefault="005F0AEA" w:rsidP="005F0AEA">
      <w:pPr>
        <w:jc w:val="both"/>
        <w:rPr>
          <w:rFonts w:ascii="Calibri" w:eastAsia="Calibri" w:hAnsi="Calibri" w:cs="Calibri"/>
        </w:rPr>
      </w:pPr>
    </w:p>
    <w:p w14:paraId="323F3064" w14:textId="77777777" w:rsidR="005F0AEA" w:rsidRDefault="005F0AEA" w:rsidP="005F0AE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Według szacunków Światowego Forum Ekonomicznego z 2016 r., straty finansowe, jakie poniosą firmy na świecie na skutek ataków cyberprzestępców w 2021 r. mogą wynieść nawet 6 mld dolarów. Jak wskazują eksperci, wzrostowi wysokości strat będzie towarzyszyło obniżenie kosztów przeprowadzenia ataku </w:t>
      </w:r>
      <w:proofErr w:type="spellStart"/>
      <w:r>
        <w:rPr>
          <w:rFonts w:ascii="Calibri" w:eastAsia="Calibri" w:hAnsi="Calibri" w:cs="Calibri"/>
        </w:rPr>
        <w:t>hakerskiego</w:t>
      </w:r>
      <w:proofErr w:type="spellEnd"/>
      <w:r>
        <w:rPr>
          <w:rFonts w:ascii="Calibri" w:eastAsia="Calibri" w:hAnsi="Calibri" w:cs="Calibri"/>
        </w:rPr>
        <w:t>, co jest kolejnym czynnikiem wpływającym na ich ostateczną liczbę.</w:t>
      </w:r>
    </w:p>
    <w:p w14:paraId="308FAF5C" w14:textId="77777777" w:rsidR="005F0AEA" w:rsidRDefault="005F0AEA" w:rsidP="005F0AEA">
      <w:pPr>
        <w:jc w:val="both"/>
        <w:rPr>
          <w:rFonts w:ascii="Calibri" w:eastAsia="Calibri" w:hAnsi="Calibri" w:cs="Calibri"/>
        </w:rPr>
      </w:pPr>
    </w:p>
    <w:p w14:paraId="3D302DBE" w14:textId="77777777" w:rsidR="005F0AEA" w:rsidRDefault="005F0AEA" w:rsidP="005F0AE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Obecnie koszt przeprowadzenia ataku </w:t>
      </w:r>
      <w:proofErr w:type="spellStart"/>
      <w:r>
        <w:rPr>
          <w:rFonts w:ascii="Calibri" w:eastAsia="Calibri" w:hAnsi="Calibri" w:cs="Calibri"/>
          <w:i/>
        </w:rPr>
        <w:t>DDoS</w:t>
      </w:r>
      <w:proofErr w:type="spellEnd"/>
      <w:r>
        <w:rPr>
          <w:rFonts w:ascii="Calibri" w:eastAsia="Calibri" w:hAnsi="Calibri" w:cs="Calibri"/>
          <w:i/>
        </w:rPr>
        <w:t xml:space="preserve">, czyli skierowanego przeciwko systemom IT usługom internetowym, paraliżującym ich działanie za pomocą wielu zainfekowanych komputerów, wynosi około 38 dolarów na godzinę. Wraz z rozwojem oprogramowania hakerów, stawka ta będzie spadać. Niestety, cyberprzestępcy są o krok przed administratorami zasobów IT, co wymusza stałe zwiększanie nakładów na zapewnienie swoim organizacjom </w:t>
      </w:r>
      <w:proofErr w:type="spellStart"/>
      <w:r>
        <w:rPr>
          <w:rFonts w:ascii="Calibri" w:eastAsia="Calibri" w:hAnsi="Calibri" w:cs="Calibri"/>
          <w:i/>
        </w:rPr>
        <w:t>cyberbezpieczeństwa</w:t>
      </w:r>
      <w:proofErr w:type="spellEnd"/>
      <w:r>
        <w:rPr>
          <w:rFonts w:ascii="Calibri" w:eastAsia="Calibri" w:hAnsi="Calibri" w:cs="Calibri"/>
          <w:i/>
        </w:rPr>
        <w:t xml:space="preserve">. Jeżeli przyjmiemy jednak, że, jak donosi w swoim raporcie z 2016 r. Hewlett Packard i </w:t>
      </w:r>
      <w:proofErr w:type="spellStart"/>
      <w:r>
        <w:rPr>
          <w:rFonts w:ascii="Calibri" w:eastAsia="Calibri" w:hAnsi="Calibri" w:cs="Calibri"/>
          <w:i/>
        </w:rPr>
        <w:t>Ponemon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Institute</w:t>
      </w:r>
      <w:proofErr w:type="spellEnd"/>
      <w:r>
        <w:rPr>
          <w:rFonts w:ascii="Calibri" w:eastAsia="Calibri" w:hAnsi="Calibri" w:cs="Calibri"/>
          <w:i/>
        </w:rPr>
        <w:t>, realna wysokość strat dla firm wynosi 40 tys. dolarów na godzinę, wydatki te są jak najbardziej uzasadnione</w:t>
      </w:r>
      <w:r>
        <w:rPr>
          <w:rFonts w:ascii="Calibri" w:eastAsia="Calibri" w:hAnsi="Calibri" w:cs="Calibri"/>
        </w:rPr>
        <w:t xml:space="preserve"> – wskazuje Jarosław </w:t>
      </w:r>
      <w:proofErr w:type="spellStart"/>
      <w:r>
        <w:rPr>
          <w:rFonts w:ascii="Calibri" w:eastAsia="Calibri" w:hAnsi="Calibri" w:cs="Calibri"/>
        </w:rPr>
        <w:t>Bartniczuk</w:t>
      </w:r>
      <w:proofErr w:type="spellEnd"/>
      <w:r>
        <w:rPr>
          <w:rFonts w:ascii="Calibri" w:eastAsia="Calibri" w:hAnsi="Calibri" w:cs="Calibri"/>
        </w:rPr>
        <w:t>.</w:t>
      </w:r>
    </w:p>
    <w:p w14:paraId="0C167DEB" w14:textId="77777777" w:rsidR="005F0AEA" w:rsidRDefault="005F0AEA" w:rsidP="005F0AEA">
      <w:pPr>
        <w:jc w:val="both"/>
        <w:rPr>
          <w:rFonts w:ascii="Calibri" w:eastAsia="Calibri" w:hAnsi="Calibri" w:cs="Calibri"/>
        </w:rPr>
      </w:pPr>
    </w:p>
    <w:p w14:paraId="7C579B73" w14:textId="77777777" w:rsidR="005F0AEA" w:rsidRDefault="005F0AEA" w:rsidP="005F0AEA">
      <w:pPr>
        <w:jc w:val="both"/>
        <w:rPr>
          <w:rFonts w:ascii="Calibri" w:eastAsia="Calibri" w:hAnsi="Calibri" w:cs="Calibri"/>
          <w:i/>
        </w:rPr>
      </w:pPr>
      <w:r w:rsidRPr="005879D0">
        <w:rPr>
          <w:rFonts w:ascii="Calibri" w:eastAsia="Calibri" w:hAnsi="Calibri" w:cs="Calibri"/>
          <w:i/>
        </w:rPr>
        <w:t xml:space="preserve">Niestety, mimo że wśród pracowników IT w polskich firmach świadomość zagrożeń ze strony hakerów jest na zadawalającym poziomie, to realne działania przeciwdziałające takim incydentom są niewystarczające. Wiąże to się z niechęcią do zwiększenia kosztów bezpieczeństwa IT oraz przekonaniem zarządzających organizacjami, że ich firmy tego typu </w:t>
      </w:r>
      <w:r w:rsidRPr="005879D0">
        <w:rPr>
          <w:rFonts w:ascii="Calibri" w:eastAsia="Calibri" w:hAnsi="Calibri" w:cs="Calibri"/>
          <w:i/>
        </w:rPr>
        <w:lastRenderedPageBreak/>
        <w:t xml:space="preserve">incydenty nie będą dotyczyć. Na skutek takich działań managementu, nie tylko w Polsce, cyberprzestępcy z łatwością będą mogli znaleźć słabe ogniwa w systemach zabezpieczeń i bez skrupułów je wykorzystywać. </w:t>
      </w:r>
    </w:p>
    <w:p w14:paraId="55E9551F" w14:textId="77777777" w:rsidR="005F0AEA" w:rsidRPr="005879D0" w:rsidRDefault="005F0AEA" w:rsidP="005F0AEA">
      <w:pPr>
        <w:jc w:val="both"/>
        <w:rPr>
          <w:rFonts w:ascii="Calibri" w:eastAsia="Calibri" w:hAnsi="Calibri" w:cs="Calibri"/>
          <w:i/>
        </w:rPr>
      </w:pPr>
    </w:p>
    <w:p w14:paraId="47F38B47" w14:textId="2B829F65" w:rsidR="005F0AEA" w:rsidRDefault="005F0AEA" w:rsidP="005F0AEA">
      <w:pPr>
        <w:jc w:val="both"/>
        <w:rPr>
          <w:rFonts w:ascii="Calibri" w:eastAsia="Calibri" w:hAnsi="Calibri" w:cs="Calibri"/>
        </w:rPr>
      </w:pPr>
      <w:r w:rsidRPr="005879D0">
        <w:rPr>
          <w:rFonts w:ascii="Calibri" w:eastAsia="Calibri" w:hAnsi="Calibri" w:cs="Calibri"/>
          <w:i/>
        </w:rPr>
        <w:t xml:space="preserve">Nie mówimy tu wyłącznie o jakości infrastruktury IT i obejmujących jej procedur, ale również o poziomie wyszkolenia pracowników z innych pionów działających w przedsiębiorstwie. Z doświadczenia wiemy, że ponad 70 % incydentów związanych z </w:t>
      </w:r>
      <w:proofErr w:type="spellStart"/>
      <w:r w:rsidRPr="005879D0">
        <w:rPr>
          <w:rFonts w:ascii="Calibri" w:eastAsia="Calibri" w:hAnsi="Calibri" w:cs="Calibri"/>
          <w:i/>
        </w:rPr>
        <w:t>cyberbezpieczeństwem</w:t>
      </w:r>
      <w:proofErr w:type="spellEnd"/>
      <w:r w:rsidRPr="005879D0">
        <w:rPr>
          <w:rFonts w:ascii="Calibri" w:eastAsia="Calibri" w:hAnsi="Calibri" w:cs="Calibri"/>
          <w:i/>
        </w:rPr>
        <w:t xml:space="preserve"> w</w:t>
      </w:r>
      <w:r>
        <w:rPr>
          <w:rFonts w:ascii="Calibri" w:eastAsia="Calibri" w:hAnsi="Calibri" w:cs="Calibri"/>
          <w:i/>
        </w:rPr>
        <w:t> </w:t>
      </w:r>
      <w:r w:rsidRPr="005879D0">
        <w:rPr>
          <w:rFonts w:ascii="Calibri" w:eastAsia="Calibri" w:hAnsi="Calibri" w:cs="Calibri"/>
          <w:i/>
        </w:rPr>
        <w:t>polskich firmach miało miejsce w wyniku nieodpowiedniego zachowania jej pracowników. Mamy nadzieję, że wraz z przygotowaniami do wejścia w życie rozporządzenia RODO, stan ten będzie sukcesywnie ulegał poprawie</w:t>
      </w:r>
      <w:r w:rsidRPr="005879D0">
        <w:rPr>
          <w:rFonts w:ascii="Calibri" w:eastAsia="Calibri" w:hAnsi="Calibri" w:cs="Calibri"/>
        </w:rPr>
        <w:t xml:space="preserve"> – dodaje Jarosław </w:t>
      </w:r>
      <w:proofErr w:type="spellStart"/>
      <w:r w:rsidRPr="005879D0">
        <w:rPr>
          <w:rFonts w:ascii="Calibri" w:eastAsia="Calibri" w:hAnsi="Calibri" w:cs="Calibri"/>
        </w:rPr>
        <w:t>Bartniczuk</w:t>
      </w:r>
      <w:proofErr w:type="spellEnd"/>
      <w:r w:rsidRPr="005879D0">
        <w:rPr>
          <w:rFonts w:ascii="Calibri" w:eastAsia="Calibri" w:hAnsi="Calibri" w:cs="Calibri"/>
        </w:rPr>
        <w:t>.</w:t>
      </w:r>
    </w:p>
    <w:p w14:paraId="4D29BA6F" w14:textId="77777777" w:rsidR="005F0AEA" w:rsidRPr="005879D0" w:rsidRDefault="005F0AEA" w:rsidP="005F0AEA">
      <w:pPr>
        <w:jc w:val="both"/>
        <w:rPr>
          <w:rFonts w:ascii="Calibri" w:eastAsia="Calibri" w:hAnsi="Calibri" w:cs="Calibri"/>
        </w:rPr>
      </w:pPr>
    </w:p>
    <w:p w14:paraId="65331069" w14:textId="1DC02FA4" w:rsidR="005F0AEA" w:rsidRPr="005879D0" w:rsidRDefault="005F0AEA" w:rsidP="005F0A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879D0">
        <w:rPr>
          <w:rFonts w:asciiTheme="minorHAnsi" w:eastAsia="Calibri" w:hAnsiTheme="minorHAnsi" w:cstheme="minorHAnsi"/>
          <w:sz w:val="22"/>
          <w:szCs w:val="22"/>
        </w:rPr>
        <w:t xml:space="preserve">Jak wskazują eksperci, najpopularniejszymi w Polsce formami ataków w cyberprzestrzeni jest </w:t>
      </w:r>
      <w:proofErr w:type="spellStart"/>
      <w:r w:rsidRPr="005879D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>p</w:t>
      </w:r>
      <w:r w:rsidRPr="005879D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hishing</w:t>
      </w:r>
      <w:proofErr w:type="spellEnd"/>
      <w:r w:rsidRPr="005879D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 i </w:t>
      </w:r>
      <w:proofErr w:type="spellStart"/>
      <w:r w:rsidRPr="005879D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>s</w:t>
      </w:r>
      <w:r w:rsidRPr="005879D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pear</w:t>
      </w:r>
      <w:proofErr w:type="spellEnd"/>
      <w:r w:rsidRPr="005879D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879D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phishing</w:t>
      </w:r>
      <w:proofErr w:type="spellEnd"/>
      <w:r w:rsidRPr="005879D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. Pierwsza metoda polega </w:t>
      </w:r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na wyłudzeniu od danego użytkownika jego danych osobistych. Obejmuje kradzież haseł, numerów kart kredytowych, danych kont bankowych i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</w:t>
      </w:r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innych poufnych informacji. Wiadomości </w:t>
      </w:r>
      <w:proofErr w:type="spellStart"/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phishingowe</w:t>
      </w:r>
      <w:proofErr w:type="spellEnd"/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najczęściej są fałszywymi powiadomieniami z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</w:t>
      </w:r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banków, komunikatami od dostawców systemów e-płatności i innych poważanych organizacji. Wiadomość zawsze próbuje zachęcić odbiorcę pod pretekstem utraty krytycznych danych, awarii systemu do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</w:t>
      </w:r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wprowadzenia lub zaktualizowania swoich poufnych informacji. Główne cele </w:t>
      </w:r>
      <w:proofErr w:type="spellStart"/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phisherów</w:t>
      </w:r>
      <w:proofErr w:type="spellEnd"/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to banki, elektroniczne systemy płatności oraz aukcje internetowe. </w:t>
      </w:r>
      <w:proofErr w:type="spellStart"/>
      <w:r w:rsidRPr="005879D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Spear</w:t>
      </w:r>
      <w:proofErr w:type="spellEnd"/>
      <w:r w:rsidRPr="005879D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879D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phishing</w:t>
      </w:r>
      <w:proofErr w:type="spellEnd"/>
      <w:r w:rsidRPr="005879D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, czyli atak celowany to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 </w:t>
      </w:r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mechanizm podobny do zwykłego </w:t>
      </w:r>
      <w:proofErr w:type="spellStart"/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phishingu</w:t>
      </w:r>
      <w:proofErr w:type="spellEnd"/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opa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rty </w:t>
      </w:r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na wysłaniu do ofiary e-mail, który wydaje się pochodzić od zaufanej osoby bądź organizacji. Celem ataku są pojedyncze osoby, wobec których oszust przeprowadza pogłębiony wywiad środowiskowy oparty na informacjach dostępnych w </w:t>
      </w:r>
      <w:proofErr w:type="spellStart"/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internecie</w:t>
      </w:r>
      <w:proofErr w:type="spellEnd"/>
      <w:r w:rsidRPr="005879D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73098261" w14:textId="5CCBB57A" w:rsidR="005F0AEA" w:rsidRDefault="005F0AEA" w:rsidP="005F0AEA">
      <w:pPr>
        <w:pStyle w:val="NormalnyWeb"/>
        <w:spacing w:before="0" w:beforeAutospacing="0" w:after="0" w:afterAutospacing="0"/>
        <w:rPr>
          <w:rFonts w:ascii="Calibri" w:eastAsia="Calibri" w:hAnsi="Calibri" w:cs="Calibri"/>
        </w:rPr>
      </w:pPr>
    </w:p>
    <w:p w14:paraId="70F07746" w14:textId="0DFDFD63" w:rsidR="005F0AEA" w:rsidRDefault="005F0AEA" w:rsidP="005F0AEA">
      <w:pPr>
        <w:pStyle w:val="NormalnyWeb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61CF4" wp14:editId="3026D110">
                <wp:simplePos x="0" y="0"/>
                <wp:positionH relativeFrom="column">
                  <wp:posOffset>5079</wp:posOffset>
                </wp:positionH>
                <wp:positionV relativeFrom="paragraph">
                  <wp:posOffset>36194</wp:posOffset>
                </wp:positionV>
                <wp:extent cx="57054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71E7C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.85pt" to="449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14:paraId="4EDBB534" w14:textId="77777777" w:rsidR="005F0AEA" w:rsidRDefault="005F0AEA" w:rsidP="005F0AEA">
      <w:pPr>
        <w:jc w:val="both"/>
        <w:rPr>
          <w:rFonts w:ascii="Calibri" w:eastAsia="Calibri" w:hAnsi="Calibri" w:cs="Calibri"/>
          <w:sz w:val="18"/>
          <w:u w:val="single"/>
        </w:rPr>
      </w:pPr>
      <w:r>
        <w:rPr>
          <w:rFonts w:ascii="Calibri" w:eastAsia="Calibri" w:hAnsi="Calibri" w:cs="Calibri"/>
          <w:sz w:val="18"/>
          <w:u w:val="single"/>
        </w:rPr>
        <w:t>O CyberBlock:</w:t>
      </w:r>
    </w:p>
    <w:p w14:paraId="5DC3705E" w14:textId="77777777" w:rsidR="005F0AEA" w:rsidRDefault="005F0AEA" w:rsidP="005F0AEA">
      <w:pPr>
        <w:suppressAutoHyphens/>
        <w:spacing w:after="12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Spółka zajmuje się szeroko pojętym </w:t>
      </w:r>
      <w:proofErr w:type="spellStart"/>
      <w:r>
        <w:rPr>
          <w:rFonts w:ascii="Calibri" w:eastAsia="Calibri" w:hAnsi="Calibri" w:cs="Calibri"/>
          <w:color w:val="000000"/>
          <w:sz w:val="18"/>
        </w:rPr>
        <w:t>cyberbezpieczeństwem</w:t>
      </w:r>
      <w:proofErr w:type="spellEnd"/>
      <w:r>
        <w:rPr>
          <w:rFonts w:ascii="Calibri" w:eastAsia="Calibri" w:hAnsi="Calibri" w:cs="Calibri"/>
          <w:color w:val="000000"/>
          <w:sz w:val="18"/>
        </w:rPr>
        <w:t>. CyberBlock wspiera swoich Klientów na każdym etapie procesu zapewnienia bezpieczeństwa informacji.</w:t>
      </w:r>
      <w:r>
        <w:rPr>
          <w:rFonts w:ascii="Calibri" w:eastAsia="Calibri" w:hAnsi="Calibri" w:cs="Calibri"/>
          <w:sz w:val="18"/>
        </w:rPr>
        <w:t xml:space="preserve"> Swoje </w:t>
      </w:r>
      <w:r>
        <w:rPr>
          <w:rFonts w:ascii="Calibri" w:eastAsia="Calibri" w:hAnsi="Calibri" w:cs="Calibri"/>
          <w:color w:val="000000"/>
          <w:sz w:val="18"/>
        </w:rPr>
        <w:t xml:space="preserve">działania planuje i prowadzi z wykorzystaniem metod CPM i PERT. Zespół CyberBlock tworzy grupa ekspertów, w skład którego wchodzą informatycy, inżynierzy oraz analitycy, których łączy wieloletnie doświadczenie w obszarze techniki specjalnej i bezpieczeństwa informatycznego. </w:t>
      </w:r>
    </w:p>
    <w:p w14:paraId="2DBAB63E" w14:textId="77777777" w:rsidR="005F0AEA" w:rsidRDefault="005F0AEA" w:rsidP="005F0AEA">
      <w:pPr>
        <w:jc w:val="both"/>
        <w:rPr>
          <w:rFonts w:ascii="Calibri" w:eastAsia="Calibri" w:hAnsi="Calibri" w:cs="Calibri"/>
        </w:rPr>
      </w:pPr>
    </w:p>
    <w:p w14:paraId="5DDDEBA8" w14:textId="77777777" w:rsidR="005F0AEA" w:rsidRDefault="005F0AEA" w:rsidP="005F0AEA">
      <w:pPr>
        <w:spacing w:before="100" w:beforeAutospacing="1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Więcej informacji:</w:t>
      </w:r>
    </w:p>
    <w:p w14:paraId="25A678FB" w14:textId="77777777" w:rsidR="005F0AEA" w:rsidRDefault="005F0AEA" w:rsidP="005F0AEA">
      <w:pPr>
        <w:spacing w:before="100" w:beforeAutospacing="1"/>
        <w:rPr>
          <w:rFonts w:eastAsia="Times New Roman"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</w:rPr>
        <w:t>Grzegorz Ćwiek</w:t>
      </w:r>
      <w:r>
        <w:rPr>
          <w:rFonts w:cs="Times New Roman"/>
          <w:sz w:val="18"/>
          <w:szCs w:val="18"/>
        </w:rPr>
        <w:br/>
        <w:t xml:space="preserve">mail: </w:t>
      </w:r>
      <w:hyperlink r:id="rId7" w:history="1">
        <w:r>
          <w:rPr>
            <w:rStyle w:val="Hipercze"/>
            <w:rFonts w:cs="Times New Roman"/>
            <w:sz w:val="18"/>
            <w:szCs w:val="18"/>
          </w:rPr>
          <w:t>g.cwiek@innerlook.pl</w:t>
        </w:r>
      </w:hyperlink>
      <w:r>
        <w:rPr>
          <w:rFonts w:cs="Times New Roman"/>
          <w:sz w:val="18"/>
          <w:szCs w:val="18"/>
        </w:rPr>
        <w:br/>
        <w:t>tel.: 731 810 571</w:t>
      </w:r>
    </w:p>
    <w:p w14:paraId="01AAD117" w14:textId="270863D9" w:rsidR="0073634D" w:rsidRPr="005F0AEA" w:rsidRDefault="0073634D" w:rsidP="005F0AEA"/>
    <w:sectPr w:rsidR="0073634D" w:rsidRPr="005F0AEA" w:rsidSect="009E4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0384D" w14:textId="77777777" w:rsidR="00471B08" w:rsidRDefault="00471B08" w:rsidP="009E426E">
      <w:r>
        <w:separator/>
      </w:r>
    </w:p>
  </w:endnote>
  <w:endnote w:type="continuationSeparator" w:id="0">
    <w:p w14:paraId="54AB7830" w14:textId="77777777" w:rsidR="00471B08" w:rsidRDefault="00471B08" w:rsidP="009E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xo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Exo-Light"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003D" w14:textId="77777777" w:rsidR="00D568DF" w:rsidRDefault="00D568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9E426E" w:rsidRPr="00175576" w14:paraId="16A5CFE8" w14:textId="77777777" w:rsidTr="009E426E">
      <w:trPr>
        <w:trHeight w:val="476"/>
      </w:trPr>
      <w:tc>
        <w:tcPr>
          <w:tcW w:w="3018" w:type="dxa"/>
          <w:tcBorders>
            <w:top w:val="nil"/>
            <w:left w:val="nil"/>
            <w:bottom w:val="nil"/>
            <w:right w:val="single" w:sz="4" w:space="0" w:color="D9D9D9" w:themeColor="background1" w:themeShade="D9"/>
          </w:tcBorders>
          <w:shd w:val="clear" w:color="auto" w:fill="auto"/>
        </w:tcPr>
        <w:p w14:paraId="75A45F4C" w14:textId="47BEBFC6" w:rsidR="009E426E" w:rsidRPr="00175576" w:rsidRDefault="00175576" w:rsidP="00175576">
          <w:pPr>
            <w:jc w:val="center"/>
            <w:rPr>
              <w:rFonts w:ascii="Exo" w:eastAsia="Times New Roman" w:hAnsi="Exo" w:cs="Times New Roman"/>
              <w:color w:val="595959" w:themeColor="text1" w:themeTint="A6"/>
              <w:sz w:val="16"/>
              <w:szCs w:val="16"/>
              <w:lang w:eastAsia="pl-PL"/>
            </w:rPr>
          </w:pPr>
          <w:r w:rsidRPr="00175576">
            <w:rPr>
              <w:rFonts w:ascii="Exo" w:eastAsia="Times New Roman" w:hAnsi="Exo" w:cs="Times New Roman"/>
              <w:b/>
              <w:bCs/>
              <w:color w:val="595959" w:themeColor="text1" w:themeTint="A6"/>
              <w:sz w:val="16"/>
              <w:szCs w:val="16"/>
              <w:lang w:eastAsia="pl-PL"/>
            </w:rPr>
            <w:t>CyberBlock S.A.</w:t>
          </w:r>
        </w:p>
      </w:tc>
      <w:tc>
        <w:tcPr>
          <w:tcW w:w="3019" w:type="dxa"/>
          <w:tcBorders>
            <w:top w:val="nil"/>
            <w:left w:val="single" w:sz="4" w:space="0" w:color="D9D9D9" w:themeColor="background1" w:themeShade="D9"/>
            <w:bottom w:val="nil"/>
            <w:right w:val="single" w:sz="4" w:space="0" w:color="D9D9D9" w:themeColor="background1" w:themeShade="D9"/>
          </w:tcBorders>
        </w:tcPr>
        <w:p w14:paraId="32982722" w14:textId="77777777" w:rsidR="00175576" w:rsidRPr="00175576" w:rsidRDefault="00175576" w:rsidP="00175576">
          <w:pPr>
            <w:pStyle w:val="Podstawowyakapitowy"/>
            <w:jc w:val="center"/>
            <w:rPr>
              <w:rFonts w:ascii="Exo" w:hAnsi="Exo" w:cs="Exo-Light"/>
              <w:color w:val="0C0C0C"/>
              <w:sz w:val="16"/>
              <w:szCs w:val="16"/>
            </w:rPr>
          </w:pPr>
          <w:r w:rsidRPr="00175576">
            <w:rPr>
              <w:rFonts w:ascii="Exo" w:hAnsi="Exo" w:cs="Exo-Light"/>
              <w:color w:val="0C0C0C"/>
              <w:sz w:val="16"/>
              <w:szCs w:val="16"/>
            </w:rPr>
            <w:t>ul. Moniuszki 1 A</w:t>
          </w:r>
        </w:p>
        <w:p w14:paraId="276551FF" w14:textId="4079417A" w:rsidR="009E426E" w:rsidRPr="00175576" w:rsidRDefault="00175576" w:rsidP="00175576">
          <w:pPr>
            <w:pStyle w:val="Podstawowyakapitowy"/>
            <w:jc w:val="center"/>
            <w:rPr>
              <w:rFonts w:ascii="Exo" w:hAnsi="Exo" w:cs="Exo-Light"/>
              <w:color w:val="0C0C0C"/>
              <w:sz w:val="16"/>
              <w:szCs w:val="16"/>
            </w:rPr>
          </w:pPr>
          <w:r w:rsidRPr="00175576">
            <w:rPr>
              <w:rFonts w:ascii="Exo" w:hAnsi="Exo" w:cs="Exo-Light"/>
              <w:color w:val="0C0C0C"/>
              <w:sz w:val="16"/>
              <w:szCs w:val="16"/>
            </w:rPr>
            <w:t>00-014 Warszawa</w:t>
          </w:r>
        </w:p>
      </w:tc>
      <w:tc>
        <w:tcPr>
          <w:tcW w:w="3019" w:type="dxa"/>
          <w:tcBorders>
            <w:top w:val="nil"/>
            <w:left w:val="single" w:sz="4" w:space="0" w:color="D9D9D9" w:themeColor="background1" w:themeShade="D9"/>
            <w:bottom w:val="nil"/>
            <w:right w:val="nil"/>
          </w:tcBorders>
        </w:tcPr>
        <w:p w14:paraId="75076040" w14:textId="0847ADA5" w:rsidR="009E426E" w:rsidRPr="00175576" w:rsidRDefault="00175576" w:rsidP="00175576">
          <w:pPr>
            <w:jc w:val="center"/>
            <w:rPr>
              <w:rFonts w:ascii="Exo" w:eastAsia="Times New Roman" w:hAnsi="Exo"/>
              <w:color w:val="595959" w:themeColor="text1" w:themeTint="A6"/>
              <w:sz w:val="16"/>
              <w:szCs w:val="16"/>
              <w:lang w:eastAsia="pl-PL"/>
            </w:rPr>
          </w:pPr>
          <w:r w:rsidRPr="00175576">
            <w:rPr>
              <w:rFonts w:ascii="Exo" w:eastAsia="Times New Roman" w:hAnsi="Exo"/>
              <w:color w:val="595959" w:themeColor="text1" w:themeTint="A6"/>
              <w:sz w:val="16"/>
              <w:szCs w:val="16"/>
            </w:rPr>
            <w:t>biuro@cyberblock.pl</w:t>
          </w:r>
        </w:p>
        <w:p w14:paraId="4119D24E" w14:textId="06BA87D4" w:rsidR="009E426E" w:rsidRPr="00175576" w:rsidRDefault="00175576" w:rsidP="00175576">
          <w:pPr>
            <w:jc w:val="center"/>
            <w:rPr>
              <w:rFonts w:ascii="Exo" w:eastAsia="Times New Roman" w:hAnsi="Exo"/>
              <w:color w:val="595959" w:themeColor="text1" w:themeTint="A6"/>
              <w:sz w:val="16"/>
              <w:szCs w:val="16"/>
            </w:rPr>
          </w:pPr>
          <w:r w:rsidRPr="00175576">
            <w:rPr>
              <w:rFonts w:ascii="Exo" w:eastAsia="Times New Roman" w:hAnsi="Exo"/>
              <w:color w:val="595959" w:themeColor="text1" w:themeTint="A6"/>
              <w:sz w:val="16"/>
              <w:szCs w:val="16"/>
            </w:rPr>
            <w:t>www.cyberblock.pl</w:t>
          </w:r>
        </w:p>
      </w:tc>
    </w:tr>
  </w:tbl>
  <w:p w14:paraId="7225BB63" w14:textId="77777777" w:rsidR="009E426E" w:rsidRPr="00175576" w:rsidRDefault="009E426E" w:rsidP="00175576">
    <w:pPr>
      <w:pStyle w:val="Stopka"/>
      <w:rPr>
        <w:rFonts w:ascii="Exo" w:hAnsi="Ex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D9FD6" w14:textId="77777777" w:rsidR="00D568DF" w:rsidRDefault="00D56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BA465" w14:textId="77777777" w:rsidR="00471B08" w:rsidRDefault="00471B08" w:rsidP="009E426E">
      <w:r>
        <w:separator/>
      </w:r>
    </w:p>
  </w:footnote>
  <w:footnote w:type="continuationSeparator" w:id="0">
    <w:p w14:paraId="4DFBCFB2" w14:textId="77777777" w:rsidR="00471B08" w:rsidRDefault="00471B08" w:rsidP="009E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E6D9" w14:textId="77777777" w:rsidR="00D568DF" w:rsidRDefault="00D568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07E2" w14:textId="499467EE" w:rsidR="009E426E" w:rsidRDefault="00365767" w:rsidP="00365767">
    <w:pPr>
      <w:pStyle w:val="Nagwek"/>
      <w:tabs>
        <w:tab w:val="clear" w:pos="4536"/>
        <w:tab w:val="clear" w:pos="9072"/>
        <w:tab w:val="center" w:pos="4533"/>
      </w:tabs>
    </w:pPr>
    <w:r>
      <w:tab/>
    </w:r>
    <w:r w:rsidR="00175576">
      <w:rPr>
        <w:noProof/>
        <w:lang w:eastAsia="pl-PL"/>
      </w:rPr>
      <w:drawing>
        <wp:inline distT="0" distB="0" distL="0" distR="0" wp14:anchorId="386855CB" wp14:editId="7B777A2F">
          <wp:extent cx="1807278" cy="703231"/>
          <wp:effectExtent l="0" t="0" r="0" b="8255"/>
          <wp:docPr id="1" name="Obraz 1" descr="../STRONA%20-%205000zł%20-%20Cyber%20Block/cyberbloc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TRONA%20-%205000zł%20-%20Cyber%20Block/cyberbloc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33" cy="76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7A30" w14:textId="77777777" w:rsidR="00D568DF" w:rsidRDefault="00D56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E"/>
    <w:rsid w:val="000778F8"/>
    <w:rsid w:val="00175576"/>
    <w:rsid w:val="00207F31"/>
    <w:rsid w:val="00243E50"/>
    <w:rsid w:val="002577D4"/>
    <w:rsid w:val="00365767"/>
    <w:rsid w:val="00471B08"/>
    <w:rsid w:val="005F0AEA"/>
    <w:rsid w:val="00703E01"/>
    <w:rsid w:val="0073634D"/>
    <w:rsid w:val="007C61BC"/>
    <w:rsid w:val="00910D9F"/>
    <w:rsid w:val="00955A57"/>
    <w:rsid w:val="009E426E"/>
    <w:rsid w:val="00B20978"/>
    <w:rsid w:val="00D568DF"/>
    <w:rsid w:val="00D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5E02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26E"/>
  </w:style>
  <w:style w:type="paragraph" w:styleId="Stopka">
    <w:name w:val="footer"/>
    <w:basedOn w:val="Normalny"/>
    <w:link w:val="StopkaZnak"/>
    <w:uiPriority w:val="99"/>
    <w:unhideWhenUsed/>
    <w:rsid w:val="009E4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26E"/>
  </w:style>
  <w:style w:type="character" w:customStyle="1" w:styleId="apple-converted-space">
    <w:name w:val="apple-converted-space"/>
    <w:basedOn w:val="Domylnaczcionkaakapitu"/>
    <w:rsid w:val="009E426E"/>
  </w:style>
  <w:style w:type="table" w:styleId="Tabela-Siatka">
    <w:name w:val="Table Grid"/>
    <w:basedOn w:val="Standardowy"/>
    <w:uiPriority w:val="39"/>
    <w:rsid w:val="009E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426E"/>
    <w:rPr>
      <w:color w:val="0563C1" w:themeColor="hyperlink"/>
      <w:u w:val="single"/>
    </w:rPr>
  </w:style>
  <w:style w:type="paragraph" w:customStyle="1" w:styleId="Podstawowyakapitowy">
    <w:name w:val="[Podstawowy akapitowy]"/>
    <w:basedOn w:val="Normalny"/>
    <w:uiPriority w:val="99"/>
    <w:rsid w:val="001755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nyWeb">
    <w:name w:val="Normal (Web)"/>
    <w:basedOn w:val="Normalny"/>
    <w:uiPriority w:val="99"/>
    <w:unhideWhenUsed/>
    <w:rsid w:val="005F0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.cwiek@innerloo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6CCE5-33A5-40B3-8DAC-F7FB8A89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Konto Microsoft</cp:lastModifiedBy>
  <cp:revision>5</cp:revision>
  <dcterms:created xsi:type="dcterms:W3CDTF">2017-11-13T14:31:00Z</dcterms:created>
  <dcterms:modified xsi:type="dcterms:W3CDTF">2017-11-21T10:25:00Z</dcterms:modified>
</cp:coreProperties>
</file>